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E818E9" w14:textId="77777777" w:rsidR="001E6013" w:rsidRPr="00DB2045" w:rsidRDefault="00DB2045">
      <w:pPr>
        <w:pStyle w:val="normal0"/>
        <w:jc w:val="both"/>
        <w:rPr>
          <w:lang w:val="en-US"/>
        </w:rPr>
      </w:pPr>
      <w:r w:rsidRPr="00DB204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FORUM:</w:t>
      </w: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SPC2</w:t>
      </w:r>
    </w:p>
    <w:p w14:paraId="0C10743F" w14:textId="77777777" w:rsidR="001E6013" w:rsidRPr="00DB2045" w:rsidRDefault="00DB2045">
      <w:pPr>
        <w:pStyle w:val="normal0"/>
        <w:rPr>
          <w:lang w:val="en-US"/>
        </w:rPr>
      </w:pPr>
      <w:r w:rsidRPr="00DB204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QUESTION OF:</w:t>
      </w: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Taking measures to decrease global dependency on fossil fuels</w:t>
      </w:r>
    </w:p>
    <w:p w14:paraId="6E4840F1" w14:textId="71507898" w:rsidR="001E6013" w:rsidRPr="00DB2045" w:rsidRDefault="00DB2045">
      <w:pPr>
        <w:pStyle w:val="normal0"/>
        <w:jc w:val="both"/>
        <w:rPr>
          <w:lang w:val="en-US"/>
        </w:rPr>
      </w:pPr>
      <w:r w:rsidRPr="00DB204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SUBMITTE</w:t>
      </w:r>
      <w:r w:rsidR="003F79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 BY</w:t>
      </w:r>
      <w:r w:rsidRPr="00DB204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Canada</w:t>
      </w:r>
    </w:p>
    <w:p w14:paraId="64F05642" w14:textId="77777777" w:rsidR="001E6013" w:rsidRPr="00DB2045" w:rsidRDefault="001E6013">
      <w:pPr>
        <w:pStyle w:val="normal0"/>
        <w:rPr>
          <w:lang w:val="en-US"/>
        </w:rPr>
      </w:pPr>
    </w:p>
    <w:p w14:paraId="732A13CA" w14:textId="77777777" w:rsidR="001E6013" w:rsidRPr="00DB2045" w:rsidRDefault="00DB2045">
      <w:pPr>
        <w:pStyle w:val="normal0"/>
        <w:rPr>
          <w:lang w:val="en-US"/>
        </w:rPr>
      </w:pP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>THE SPECIAL CONFERENCE II,</w:t>
      </w:r>
    </w:p>
    <w:p w14:paraId="30462937" w14:textId="77777777" w:rsidR="001E6013" w:rsidRPr="00DB2045" w:rsidRDefault="001E6013">
      <w:pPr>
        <w:pStyle w:val="normal0"/>
        <w:rPr>
          <w:lang w:val="en-US"/>
        </w:rPr>
      </w:pPr>
    </w:p>
    <w:p w14:paraId="0EA7EE23" w14:textId="20269ABE" w:rsidR="001E6013" w:rsidRPr="00DB2045" w:rsidRDefault="00DB2045">
      <w:pPr>
        <w:pStyle w:val="normal0"/>
        <w:rPr>
          <w:lang w:val="en-US"/>
        </w:rPr>
      </w:pPr>
      <w:r w:rsidRPr="00DB204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Noting with approval </w:t>
      </w: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efforts undertaken by the UN such as the </w:t>
      </w:r>
      <w:r w:rsidR="003F795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Conference of Parties in </w:t>
      </w: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>Paris happening now (COP21), with the aim of combating climate change effectively and boosting the transition towards resilient, low carbon societies and economies,</w:t>
      </w:r>
    </w:p>
    <w:p w14:paraId="5B676F4F" w14:textId="040B37AE" w:rsidR="001E6013" w:rsidRPr="00DB2045" w:rsidRDefault="001E6013">
      <w:pPr>
        <w:pStyle w:val="normal0"/>
        <w:rPr>
          <w:lang w:val="en-US"/>
        </w:rPr>
      </w:pPr>
    </w:p>
    <w:p w14:paraId="2A260530" w14:textId="77777777" w:rsidR="001E6013" w:rsidRPr="00DB2045" w:rsidRDefault="00DB2045">
      <w:pPr>
        <w:pStyle w:val="normal0"/>
        <w:rPr>
          <w:lang w:val="en-US"/>
        </w:rPr>
      </w:pPr>
      <w:r w:rsidRPr="00DB204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Recognizing</w:t>
      </w: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that fossil fuels are found within the earth’s crust, over extended periods of time, due to the extreme pressure that fossilized plants, animals and other organisms are subjected to,</w:t>
      </w:r>
    </w:p>
    <w:p w14:paraId="0FA1D3F6" w14:textId="3D63BAB8" w:rsidR="001E6013" w:rsidRPr="00DB2045" w:rsidRDefault="001E6013">
      <w:pPr>
        <w:pStyle w:val="normal0"/>
        <w:rPr>
          <w:lang w:val="en-US"/>
        </w:rPr>
      </w:pPr>
    </w:p>
    <w:p w14:paraId="4E4D4FD2" w14:textId="77777777" w:rsidR="001E6013" w:rsidRPr="00DB2045" w:rsidRDefault="00DB2045">
      <w:pPr>
        <w:pStyle w:val="normal0"/>
        <w:rPr>
          <w:lang w:val="en-US"/>
        </w:rPr>
      </w:pPr>
      <w:r w:rsidRPr="00DB204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Realizing </w:t>
      </w:r>
      <w:r w:rsidRPr="00DB204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amount of fossil fuels have decreased in availability in several developing and underdeveloped countries, and also that there is a finite amount of fossil fuels available, </w:t>
      </w:r>
    </w:p>
    <w:p w14:paraId="06FC01C3" w14:textId="77777777" w:rsidR="001E6013" w:rsidRPr="00DB2045" w:rsidRDefault="001E6013">
      <w:pPr>
        <w:pStyle w:val="normal0"/>
        <w:rPr>
          <w:lang w:val="en-US"/>
        </w:rPr>
      </w:pPr>
    </w:p>
    <w:p w14:paraId="0CDC3A7C" w14:textId="77777777" w:rsidR="001E6013" w:rsidRPr="00DB2045" w:rsidRDefault="00DB2045">
      <w:pPr>
        <w:pStyle w:val="normal0"/>
        <w:rPr>
          <w:lang w:val="en-US"/>
        </w:rPr>
      </w:pPr>
      <w:r w:rsidRPr="00DB2045"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  <w:lang w:val="en-US"/>
        </w:rPr>
        <w:t xml:space="preserve">Recalling </w:t>
      </w:r>
      <w:r w:rsidRP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the UN GA resolution of 15 August 2011, concluding that potential for significant roles under the topic of energy saving have been accelerated in the last five years,</w:t>
      </w:r>
    </w:p>
    <w:p w14:paraId="77BC53B3" w14:textId="35FEFAA3" w:rsidR="001E6013" w:rsidRPr="00DB2045" w:rsidRDefault="001E6013">
      <w:pPr>
        <w:pStyle w:val="normal0"/>
        <w:rPr>
          <w:lang w:val="en-US"/>
        </w:rPr>
      </w:pPr>
    </w:p>
    <w:p w14:paraId="0EE40420" w14:textId="109B16F3" w:rsidR="001E6013" w:rsidRDefault="00DB2045">
      <w:pPr>
        <w:pStyle w:val="normal0"/>
      </w:pPr>
      <w:proofErr w:type="spellStart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Keeping</w:t>
      </w:r>
      <w:proofErr w:type="spellEnd"/>
      <w:r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in mind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fact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the </w:t>
      </w:r>
      <w:proofErr w:type="spellStart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goal</w:t>
      </w:r>
      <w:proofErr w:type="spellEnd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Organization</w:t>
      </w:r>
      <w:proofErr w:type="spellEnd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Petroleum </w:t>
      </w:r>
      <w:proofErr w:type="spellStart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Exporting</w:t>
      </w:r>
      <w:proofErr w:type="spellEnd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Countries</w:t>
      </w:r>
      <w:proofErr w:type="spellEnd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OPEC</w:t>
      </w:r>
      <w:r w:rsidR="003F795C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ensure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equal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prices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fossil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among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nations, </w:t>
      </w:r>
    </w:p>
    <w:p w14:paraId="5C7EEA1C" w14:textId="77777777" w:rsidR="001E6013" w:rsidRDefault="001E6013">
      <w:pPr>
        <w:pStyle w:val="normal0"/>
      </w:pPr>
    </w:p>
    <w:p w14:paraId="0BE80DA4" w14:textId="28CC280B" w:rsidR="001E6013" w:rsidRDefault="00DB2045">
      <w:pPr>
        <w:pStyle w:val="normal0"/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Further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Recalling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3F795C"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percentage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global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electricity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generated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resources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increased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from 13.2% in 2012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22%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 2013, </w:t>
      </w:r>
    </w:p>
    <w:p w14:paraId="605FFB68" w14:textId="77777777" w:rsidR="001E6013" w:rsidRDefault="001E6013">
      <w:pPr>
        <w:pStyle w:val="normal0"/>
      </w:pPr>
    </w:p>
    <w:p w14:paraId="5D3CB2C6" w14:textId="77777777" w:rsidR="001E6013" w:rsidRDefault="00DB2045">
      <w:pPr>
        <w:pStyle w:val="normal0"/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Viewing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with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appreciation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Sustainable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Development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Strategies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(SDS)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ensure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access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affordable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reliable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sustainable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modern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for all,</w:t>
      </w:r>
    </w:p>
    <w:p w14:paraId="7CA348A4" w14:textId="77777777" w:rsidR="001E6013" w:rsidRDefault="001E6013">
      <w:pPr>
        <w:pStyle w:val="normal0"/>
      </w:pPr>
    </w:p>
    <w:p w14:paraId="1F26BF4E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Encourages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tates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sign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Kyoto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protocol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have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done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already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in order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reaffirm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increase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support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significance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on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matter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2C85D367" w14:textId="77777777" w:rsidR="001E6013" w:rsidRDefault="001E6013">
      <w:pPr>
        <w:pStyle w:val="normal0"/>
      </w:pPr>
    </w:p>
    <w:p w14:paraId="250BD582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Urges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nations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accurately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evaluate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cost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fossil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versus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other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renewable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sources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through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measures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520AB3D1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allocating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more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researchers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project</w:t>
      </w:r>
      <w:proofErr w:type="spellEnd"/>
    </w:p>
    <w:p w14:paraId="7FA13FB9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creating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cost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analysis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between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different options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through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Governmental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Organisations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NGOs)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Greenpeace;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16A480" w14:textId="77777777" w:rsidR="001E6013" w:rsidRDefault="001E6013">
      <w:pPr>
        <w:pStyle w:val="normal0"/>
        <w:ind w:left="720"/>
      </w:pPr>
    </w:p>
    <w:p w14:paraId="47B1ABED" w14:textId="652FE52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Further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Urges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use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construction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commercial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nuclear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plants -</w:t>
      </w:r>
      <w:r w:rsidR="003F79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which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produce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1,500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times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current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total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worldwide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annual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consumption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- in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developed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able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countries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funded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by UN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organizations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such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as World Bank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through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14:paraId="061D6C62" w14:textId="3240B06E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Molten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F795C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alt </w:t>
      </w:r>
      <w:proofErr w:type="spellStart"/>
      <w:r w:rsidR="003F795C">
        <w:rPr>
          <w:rFonts w:ascii="Times New Roman" w:eastAsia="Times New Roman" w:hAnsi="Times New Roman" w:cs="Times New Roman"/>
          <w:color w:val="22222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eactors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(MSR)</w:t>
      </w:r>
    </w:p>
    <w:p w14:paraId="31D39171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De-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stigmatising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use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nuclear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reactors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educating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people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how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it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really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safe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if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handled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correctly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for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example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Organisation for the Prohibition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Chemical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Weapons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(OPCW)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continually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enforcing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Chemical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Weapons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Convention (CWC);</w:t>
      </w:r>
    </w:p>
    <w:p w14:paraId="1C7F6B7A" w14:textId="77777777" w:rsidR="001E6013" w:rsidRDefault="001E6013">
      <w:pPr>
        <w:pStyle w:val="normal0"/>
        <w:ind w:left="720"/>
      </w:pPr>
    </w:p>
    <w:p w14:paraId="5F4AEF7A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Further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encourages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World Bank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fund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research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into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but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limited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14:paraId="58D1F216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developing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alternatives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fossil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fuels</w:t>
      </w:r>
      <w:proofErr w:type="spellEnd"/>
    </w:p>
    <w:p w14:paraId="09411CDF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optimizing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storage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transport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renewable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</w:p>
    <w:p w14:paraId="21FD598D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making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renewable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cheaper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more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accessible</w:t>
      </w:r>
      <w:proofErr w:type="spellEnd"/>
    </w:p>
    <w:p w14:paraId="0F613517" w14:textId="527CC590" w:rsidR="001E6013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f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>urthering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research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>nuclear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; </w:t>
      </w:r>
    </w:p>
    <w:p w14:paraId="1F3E760B" w14:textId="77777777" w:rsidR="001E6013" w:rsidRDefault="001E6013">
      <w:pPr>
        <w:pStyle w:val="normal0"/>
        <w:ind w:left="720"/>
      </w:pPr>
    </w:p>
    <w:p w14:paraId="3A4350CC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Suggests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education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general public in all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countries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funded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United Nations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Committee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Development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Programme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(UNCDP),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especially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youth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a position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open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adapting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better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more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sustainable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live, by:</w:t>
      </w:r>
    </w:p>
    <w:p w14:paraId="437F82EB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having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posters in simple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language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with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images for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impaired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including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slogan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which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will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reader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/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viewer's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mind,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should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encourage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reusing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reducing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finally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recycling</w:t>
      </w:r>
    </w:p>
    <w:p w14:paraId="0DCE3EED" w14:textId="709DBDD6" w:rsidR="001E6013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aving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advertisements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between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widely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viewed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channels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news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channel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includes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following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3C50BD80" w14:textId="0BC106F6" w:rsidR="001E6013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urning off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light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switches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you're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them</w:t>
      </w:r>
      <w:proofErr w:type="spellEnd"/>
    </w:p>
    <w:p w14:paraId="0082A235" w14:textId="0E816B06" w:rsidR="001E6013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nplugging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fully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charged</w:t>
      </w:r>
      <w:proofErr w:type="spellEnd"/>
    </w:p>
    <w:p w14:paraId="2E958267" w14:textId="36F8A742" w:rsidR="001E6013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roving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wrong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false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belief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needs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charged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until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gram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100%</w:t>
      </w:r>
      <w:proofErr w:type="gram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time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recharged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even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it's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running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out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battery</w:t>
      </w:r>
      <w:proofErr w:type="spellEnd"/>
    </w:p>
    <w:p w14:paraId="38B87745" w14:textId="2681BCEE" w:rsidR="001E6013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leaving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running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unneeded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unused</w:t>
      </w:r>
      <w:proofErr w:type="spellEnd"/>
    </w:p>
    <w:p w14:paraId="17C46CD8" w14:textId="736C9482" w:rsidR="001E6013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aving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houses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proper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insulation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double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glazed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cladded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walls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buying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saving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</w:p>
    <w:p w14:paraId="6590634C" w14:textId="7D4E751A" w:rsidR="001E6013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ncouraging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transport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instead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private transport</w:t>
      </w:r>
    </w:p>
    <w:p w14:paraId="6F3E49BA" w14:textId="0B3C2BC0" w:rsidR="001E6013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reating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segments in radio shows and stations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alerting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people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rural area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may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watch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television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different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save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</w:p>
    <w:p w14:paraId="439F4CB9" w14:textId="72BD6A63" w:rsidR="001E6013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aving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magazines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all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aspects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media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advertising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recycling,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reducing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reusing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514F1B44" w14:textId="77777777" w:rsidR="001E6013" w:rsidRDefault="001E6013">
      <w:pPr>
        <w:pStyle w:val="normal0"/>
      </w:pPr>
    </w:p>
    <w:p w14:paraId="62D5D32C" w14:textId="19DA1C33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Calls </w:t>
      </w:r>
      <w:proofErr w:type="spellStart"/>
      <w:r w:rsidR="003F795C">
        <w:rPr>
          <w:rFonts w:ascii="Times New Roman" w:eastAsia="Times New Roman" w:hAnsi="Times New Roman" w:cs="Times New Roman"/>
          <w:sz w:val="24"/>
          <w:szCs w:val="24"/>
          <w:u w:val="single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establishment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United Nations Fossil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Fuels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Regulation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(UNFFR),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0132629" w14:textId="31AE5B06" w:rsidR="001E6013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>reate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reports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monitor the pollution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caused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by the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consumption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fossil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fuels</w:t>
      </w:r>
      <w:proofErr w:type="spellEnd"/>
    </w:p>
    <w:p w14:paraId="39ABD14E" w14:textId="15765479" w:rsidR="001E6013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et limits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burning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fossil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fuels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through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legislative actions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formulated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cooperation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relevant international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law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organizations</w:t>
      </w:r>
      <w:proofErr w:type="spellEnd"/>
    </w:p>
    <w:p w14:paraId="0F897215" w14:textId="69F1F378" w:rsidR="001E6013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>stablish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fines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limit fossil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fuel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consumption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in areas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exceed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levels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fossil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fuel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consumption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allowed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by the international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community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6EA53D1" w14:textId="77777777" w:rsidR="001E6013" w:rsidRDefault="001E6013">
      <w:pPr>
        <w:pStyle w:val="normal0"/>
      </w:pPr>
    </w:p>
    <w:p w14:paraId="069E37A5" w14:textId="67014D14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lastRenderedPageBreak/>
        <w:t>Requests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creation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annual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conference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called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International Fossil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Conference (IFFC)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between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deal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with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problem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fossil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hope</w:t>
      </w:r>
      <w:r w:rsid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further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change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this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topic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7EC969B0" w14:textId="77777777" w:rsidR="001E6013" w:rsidRDefault="001E6013">
      <w:pPr>
        <w:pStyle w:val="normal0"/>
      </w:pPr>
    </w:p>
    <w:p w14:paraId="0FE88059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Recommends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submit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annual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report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measuring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changes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within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each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nation on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issue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fossil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against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renewable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6590901A" w14:textId="77777777" w:rsidR="001E6013" w:rsidRDefault="001E6013">
      <w:pPr>
        <w:pStyle w:val="normal0"/>
      </w:pPr>
    </w:p>
    <w:p w14:paraId="75F51101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Asks for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implement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rules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increase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efficiency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their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societies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economies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559A5237" w14:textId="15962893" w:rsidR="001E6013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ncourage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production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consumption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vehicles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1C50F5C1" w14:textId="46A44E97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nvite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guest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speakers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educate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communities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on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effect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driving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gram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not 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proofErr w:type="gram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efficient</w:t>
      </w:r>
      <w:proofErr w:type="spellEnd"/>
    </w:p>
    <w:p w14:paraId="68F0A48F" w14:textId="2FFAC2A4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ncreasing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cost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ownership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aren’t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efficient</w:t>
      </w:r>
      <w:proofErr w:type="spellEnd"/>
    </w:p>
    <w:p w14:paraId="72E5EBAC" w14:textId="10282F3F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istributing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flyers, posters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infomercials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 is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aware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effects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extremely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pollutant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</w:p>
    <w:p w14:paraId="798F0AA2" w14:textId="26FFD97C" w:rsidR="001E6013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mprove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transportation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aiming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minimize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7F97F171" w14:textId="06410CF4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decrease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price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transportation</w:t>
      </w:r>
      <w:proofErr w:type="spellEnd"/>
    </w:p>
    <w:p w14:paraId="0316815A" w14:textId="315ED528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larger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transportation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network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large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portion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</w:t>
      </w:r>
    </w:p>
    <w:p w14:paraId="116D1292" w14:textId="29101289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newer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faster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cleaner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transport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vehicles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appeals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upper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class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well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the rest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th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upper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class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usually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tends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own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private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vehicles</w:t>
      </w:r>
      <w:proofErr w:type="spellEnd"/>
    </w:p>
    <w:p w14:paraId="206E1959" w14:textId="492BA0F1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ncrease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price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plane tickets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discourage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private planes</w:t>
      </w:r>
    </w:p>
    <w:p w14:paraId="3ACF3F8D" w14:textId="4C03C590" w:rsidR="001E6013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educe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usage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households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3BC5E45B" w14:textId="087FA81D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dopt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building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codes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ensure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existing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house stock and new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builds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optimally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designed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minimum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possible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heating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cooling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houses</w:t>
      </w:r>
    </w:p>
    <w:p w14:paraId="31D6529F" w14:textId="4649069E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ducate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minimize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usage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selectively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heating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/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cooling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their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houses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during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parts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day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by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switching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off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consuming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devices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</w:p>
    <w:p w14:paraId="062C7642" w14:textId="78172096" w:rsidR="001E6013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awareness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communities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lot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decrease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72C162F1" w14:textId="7526107B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ending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guest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speakers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inspire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inform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communities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about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less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</w:p>
    <w:p w14:paraId="7FFDB4C1" w14:textId="238988D5" w:rsidR="001E6013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advertisements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infomercials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promote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decrease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; </w:t>
      </w:r>
    </w:p>
    <w:p w14:paraId="430C3E09" w14:textId="77777777" w:rsidR="001E6013" w:rsidRDefault="001E6013">
      <w:pPr>
        <w:pStyle w:val="normal0"/>
      </w:pPr>
    </w:p>
    <w:p w14:paraId="47B4A4BA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 xml:space="preserve">Calls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upon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citizens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countries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conserve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natural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gases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means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78205C04" w14:textId="18EAF2A6" w:rsidR="001E6013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lastRenderedPageBreak/>
        <w:t xml:space="preserve">limit the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natural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gases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cooking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other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means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cook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your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food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steam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natural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heat</w:t>
      </w:r>
    </w:p>
    <w:p w14:paraId="0C770D9A" w14:textId="1331BD23" w:rsidR="001E6013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ncorporate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ideas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conservation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into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schooling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systems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through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extra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curricular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activities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the general </w:t>
      </w:r>
      <w:proofErr w:type="spellStart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school</w:t>
      </w:r>
      <w:proofErr w:type="spellEnd"/>
      <w:r w:rsidR="00DB204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programs</w:t>
      </w:r>
    </w:p>
    <w:p w14:paraId="27F7BE10" w14:textId="0794C4AD" w:rsidR="001E6013" w:rsidRPr="005D59D5" w:rsidRDefault="005D59D5" w:rsidP="005D59D5">
      <w:pPr>
        <w:pStyle w:val="normal0"/>
        <w:numPr>
          <w:ilvl w:val="1"/>
          <w:numId w:val="1"/>
        </w:numPr>
        <w:ind w:hanging="360"/>
        <w:contextualSpacing/>
      </w:pPr>
      <w:proofErr w:type="spellStart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</w:t>
      </w:r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aise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awareness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conservation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setting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up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billboards and posters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around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cities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inform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local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people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about</w:t>
      </w:r>
      <w:proofErr w:type="spellEnd"/>
      <w:r w:rsidR="00DB2045"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issues</w:t>
      </w:r>
      <w:proofErr w:type="spellEnd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they</w:t>
      </w:r>
      <w:proofErr w:type="spellEnd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can</w:t>
      </w:r>
      <w:proofErr w:type="spellEnd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5D59D5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help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60488D25" w14:textId="77777777" w:rsidR="005D59D5" w:rsidRDefault="005D59D5" w:rsidP="005D59D5">
      <w:pPr>
        <w:pStyle w:val="normal0"/>
        <w:ind w:left="1440"/>
        <w:contextualSpacing/>
      </w:pPr>
    </w:p>
    <w:p w14:paraId="66433743" w14:textId="12A4B240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Wishes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introduce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Algae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 a new form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high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biofuels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sustainable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source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very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little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fertiliser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carbon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neutral,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decreasing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dependency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traditional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dangerous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greenhouse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gases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emitting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fossil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fuel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potential is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furthered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by:</w:t>
      </w:r>
    </w:p>
    <w:p w14:paraId="3BAC022C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encouraging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funding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from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government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developed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countries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optimum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productivity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experiments</w:t>
      </w:r>
    </w:p>
    <w:p w14:paraId="50DC1CFD" w14:textId="4A25532C" w:rsidR="001E6013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>reating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campaigns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spread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is a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possibly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our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50E8EF" w14:textId="77777777" w:rsidR="001E6013" w:rsidRDefault="001E6013">
      <w:pPr>
        <w:pStyle w:val="normal0"/>
      </w:pPr>
    </w:p>
    <w:p w14:paraId="6604D630" w14:textId="301B640A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Further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  <w:u w:val="single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ecommends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friendly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transport -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funded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both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UNFCCC and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government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question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 bikes and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electric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cars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obtained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through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nuclear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oth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>er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non fossil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</w:rPr>
        <w:t>fuels</w:t>
      </w:r>
      <w:proofErr w:type="spellEnd"/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 source)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as:</w:t>
      </w:r>
    </w:p>
    <w:p w14:paraId="6299E692" w14:textId="77777777" w:rsidR="001E6013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rental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bikes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provided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cities</w:t>
      </w:r>
      <w:proofErr w:type="spellEnd"/>
    </w:p>
    <w:p w14:paraId="452F67E6" w14:textId="2BD241C4" w:rsidR="001E6013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>afe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roads for bikes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constructed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by the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government</w:t>
      </w:r>
      <w:proofErr w:type="spellEnd"/>
    </w:p>
    <w:p w14:paraId="46B1BBDE" w14:textId="5EB977FF" w:rsidR="001E6013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>ncrease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numbers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battery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charge stations</w:t>
      </w:r>
    </w:p>
    <w:p w14:paraId="2B812145" w14:textId="26125E2B" w:rsidR="001E6013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esearch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into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improve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efficiency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battery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electric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cars</w:t>
      </w:r>
      <w:proofErr w:type="spellEnd"/>
    </w:p>
    <w:p w14:paraId="13E623F1" w14:textId="5FF87CDF" w:rsidR="001E6013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="00DB2045">
        <w:rPr>
          <w:rFonts w:ascii="Times New Roman" w:eastAsia="Times New Roman" w:hAnsi="Times New Roman" w:cs="Times New Roman"/>
          <w:sz w:val="24"/>
          <w:szCs w:val="24"/>
        </w:rPr>
        <w:t>urther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research in general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help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create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easier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electric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>
        <w:rPr>
          <w:rFonts w:ascii="Times New Roman" w:eastAsia="Times New Roman" w:hAnsi="Times New Roman" w:cs="Times New Roman"/>
          <w:sz w:val="24"/>
          <w:szCs w:val="24"/>
        </w:rPr>
        <w:t>cars</w:t>
      </w:r>
      <w:proofErr w:type="spellEnd"/>
      <w:r w:rsidR="00DB2045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EFDA026" w14:textId="77777777" w:rsidR="001E6013" w:rsidRDefault="001E6013">
      <w:pPr>
        <w:pStyle w:val="normal0"/>
        <w:ind w:left="720"/>
      </w:pPr>
    </w:p>
    <w:p w14:paraId="62F5DC92" w14:textId="7642AC3A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Further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83A68">
        <w:rPr>
          <w:rFonts w:ascii="Times New Roman" w:eastAsia="Times New Roman" w:hAnsi="Times New Roman" w:cs="Times New Roman"/>
          <w:sz w:val="24"/>
          <w:szCs w:val="24"/>
          <w:u w:val="single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uggests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0.6%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state’s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Gross National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Income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GNI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>wards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A68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funding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creation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station;</w:t>
      </w:r>
    </w:p>
    <w:p w14:paraId="0D1BB62B" w14:textId="77777777" w:rsidR="001E6013" w:rsidRDefault="001E6013">
      <w:pPr>
        <w:pStyle w:val="normal0"/>
      </w:pPr>
    </w:p>
    <w:p w14:paraId="7B283D06" w14:textId="77777777" w:rsidR="001E6013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Requests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all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member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tax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benefits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businesses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where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40%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the business’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comes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E6013" w:rsidSect="001E601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728DC"/>
    <w:multiLevelType w:val="multilevel"/>
    <w:tmpl w:val="A168920E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13"/>
    <w:rsid w:val="001E6013"/>
    <w:rsid w:val="003F795C"/>
    <w:rsid w:val="00483A68"/>
    <w:rsid w:val="005D59D5"/>
    <w:rsid w:val="00BE42ED"/>
    <w:rsid w:val="00DB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5A2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sv-SE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E6013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1E6013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1E6013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1E6013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1E6013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1E6013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E6013"/>
  </w:style>
  <w:style w:type="table" w:customStyle="1" w:styleId="TableNormal1">
    <w:name w:val="Table Normal1"/>
    <w:rsid w:val="001E60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1E6013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1E6013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sv-SE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E6013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1E6013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1E6013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1E6013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1E6013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1E6013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E6013"/>
  </w:style>
  <w:style w:type="table" w:customStyle="1" w:styleId="TableNormal1">
    <w:name w:val="Table Normal1"/>
    <w:rsid w:val="001E60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1E6013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1E6013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1265</Words>
  <Characters>7214</Characters>
  <Application>Microsoft Macintosh Word</Application>
  <DocSecurity>0</DocSecurity>
  <Lines>60</Lines>
  <Paragraphs>16</Paragraphs>
  <ScaleCrop>false</ScaleCrop>
  <Company>Katedralskolan, Uppsala</Company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Sävenäs</dc:creator>
  <cp:lastModifiedBy>Local</cp:lastModifiedBy>
  <cp:revision>3</cp:revision>
  <dcterms:created xsi:type="dcterms:W3CDTF">2015-10-31T09:00:00Z</dcterms:created>
  <dcterms:modified xsi:type="dcterms:W3CDTF">2015-10-31T09:37:00Z</dcterms:modified>
</cp:coreProperties>
</file>