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F7" w:rsidRPr="00D93F00" w:rsidRDefault="00C94FF7" w:rsidP="00D93F00">
      <w:pPr>
        <w:rPr>
          <w:rFonts w:ascii="Verdana" w:hAnsi="Verdana"/>
          <w:sz w:val="22"/>
          <w:szCs w:val="22"/>
        </w:rPr>
      </w:pPr>
      <w:bookmarkStart w:id="0" w:name="_GoBack"/>
      <w:bookmarkEnd w:id="0"/>
      <w:r w:rsidRPr="00D93F00">
        <w:rPr>
          <w:rFonts w:ascii="Verdana" w:hAnsi="Verdana"/>
          <w:sz w:val="22"/>
          <w:szCs w:val="22"/>
        </w:rPr>
        <w:t>FORUM:</w:t>
      </w:r>
      <w:r w:rsidRPr="00D93F00">
        <w:rPr>
          <w:rFonts w:ascii="Verdana" w:hAnsi="Verdana"/>
          <w:sz w:val="22"/>
          <w:szCs w:val="22"/>
        </w:rPr>
        <w:tab/>
      </w:r>
      <w:r w:rsidRPr="00D93F00">
        <w:rPr>
          <w:rFonts w:ascii="Verdana" w:hAnsi="Verdana"/>
          <w:sz w:val="22"/>
          <w:szCs w:val="22"/>
        </w:rPr>
        <w:tab/>
        <w:t>Economic and Social Council (ECOSOC)</w:t>
      </w:r>
    </w:p>
    <w:p w:rsidR="00C94FF7" w:rsidRPr="00D93F00" w:rsidRDefault="00C94FF7" w:rsidP="00D93F00">
      <w:pPr>
        <w:rPr>
          <w:rFonts w:ascii="Verdana" w:hAnsi="Verdana"/>
          <w:sz w:val="22"/>
          <w:szCs w:val="22"/>
        </w:rPr>
      </w:pPr>
    </w:p>
    <w:p w:rsidR="00C94FF7" w:rsidRPr="00D93F00" w:rsidRDefault="00C94FF7" w:rsidP="00875664">
      <w:pPr>
        <w:ind w:left="2160" w:hanging="2160"/>
        <w:rPr>
          <w:rFonts w:ascii="Verdana" w:hAnsi="Verdana"/>
          <w:sz w:val="22"/>
          <w:szCs w:val="22"/>
        </w:rPr>
      </w:pPr>
      <w:r w:rsidRPr="00D93F00">
        <w:rPr>
          <w:rFonts w:ascii="Verdana" w:hAnsi="Verdana"/>
          <w:sz w:val="22"/>
          <w:szCs w:val="22"/>
        </w:rPr>
        <w:t xml:space="preserve">QUESTION </w:t>
      </w:r>
      <w:proofErr w:type="gramStart"/>
      <w:r w:rsidRPr="00D93F00">
        <w:rPr>
          <w:rFonts w:ascii="Verdana" w:hAnsi="Verdana"/>
          <w:sz w:val="22"/>
          <w:szCs w:val="22"/>
        </w:rPr>
        <w:t>OF</w:t>
      </w:r>
      <w:proofErr w:type="gramEnd"/>
      <w:r w:rsidRPr="00D93F00">
        <w:rPr>
          <w:rFonts w:ascii="Verdana" w:hAnsi="Verdana"/>
          <w:sz w:val="22"/>
          <w:szCs w:val="22"/>
        </w:rPr>
        <w:t>:</w:t>
      </w:r>
      <w:r w:rsidRPr="00D93F00">
        <w:rPr>
          <w:rFonts w:ascii="Verdana" w:hAnsi="Verdana"/>
          <w:sz w:val="22"/>
          <w:szCs w:val="22"/>
        </w:rPr>
        <w:tab/>
        <w:t>Strengthening coordination of efforts to combat human trafficking</w:t>
      </w:r>
    </w:p>
    <w:p w:rsidR="00C94FF7" w:rsidRPr="00D93F00" w:rsidRDefault="00C94FF7" w:rsidP="00D93F00">
      <w:pPr>
        <w:rPr>
          <w:rFonts w:ascii="Verdana" w:hAnsi="Verdana"/>
          <w:sz w:val="22"/>
          <w:szCs w:val="22"/>
        </w:rPr>
      </w:pPr>
    </w:p>
    <w:p w:rsidR="00C94FF7" w:rsidRPr="00D93F00" w:rsidRDefault="00C94FF7" w:rsidP="00D93F00">
      <w:pPr>
        <w:rPr>
          <w:rFonts w:ascii="Verdana" w:hAnsi="Verdana"/>
          <w:sz w:val="22"/>
          <w:szCs w:val="22"/>
        </w:rPr>
      </w:pPr>
      <w:r w:rsidRPr="00D93F00">
        <w:rPr>
          <w:rFonts w:ascii="Verdana" w:hAnsi="Verdana"/>
          <w:sz w:val="22"/>
          <w:szCs w:val="22"/>
        </w:rPr>
        <w:t>MAIN SUBMITTER:</w:t>
      </w:r>
      <w:r w:rsidRPr="00D93F00">
        <w:rPr>
          <w:rFonts w:ascii="Verdana" w:hAnsi="Verdana"/>
          <w:sz w:val="22"/>
          <w:szCs w:val="22"/>
        </w:rPr>
        <w:tab/>
        <w:t>Germany</w:t>
      </w:r>
    </w:p>
    <w:p w:rsidR="00C94FF7" w:rsidRPr="00D93F00" w:rsidRDefault="00C94FF7" w:rsidP="00D93F00">
      <w:pPr>
        <w:rPr>
          <w:rFonts w:ascii="Verdana" w:hAnsi="Verdana"/>
          <w:sz w:val="22"/>
          <w:szCs w:val="22"/>
        </w:rPr>
      </w:pPr>
    </w:p>
    <w:p w:rsidR="00D322FC" w:rsidRPr="00D93F00" w:rsidRDefault="00C94FF7" w:rsidP="00D93F00">
      <w:pPr>
        <w:rPr>
          <w:rFonts w:ascii="Verdana" w:hAnsi="Verdana"/>
          <w:sz w:val="22"/>
          <w:szCs w:val="22"/>
        </w:rPr>
      </w:pPr>
      <w:r w:rsidRPr="00D93F00">
        <w:rPr>
          <w:rFonts w:ascii="Verdana" w:hAnsi="Verdana"/>
          <w:sz w:val="22"/>
          <w:szCs w:val="22"/>
        </w:rPr>
        <w:t>CO-SUBMITTERS:</w:t>
      </w:r>
      <w:r w:rsidRPr="00D93F00">
        <w:rPr>
          <w:rFonts w:ascii="Verdana" w:hAnsi="Verdana"/>
          <w:sz w:val="22"/>
          <w:szCs w:val="22"/>
        </w:rPr>
        <w:tab/>
      </w:r>
    </w:p>
    <w:p w:rsidR="00C94FF7" w:rsidRPr="00D93F00" w:rsidRDefault="00C94FF7" w:rsidP="00D93F00">
      <w:pPr>
        <w:rPr>
          <w:rFonts w:ascii="Verdana" w:hAnsi="Verdana"/>
          <w:sz w:val="22"/>
          <w:szCs w:val="22"/>
        </w:rPr>
      </w:pPr>
    </w:p>
    <w:p w:rsidR="00C94FF7" w:rsidRPr="00D93F00" w:rsidRDefault="00C94FF7" w:rsidP="00D93F00">
      <w:pPr>
        <w:rPr>
          <w:rFonts w:ascii="Verdana" w:hAnsi="Verdana"/>
          <w:sz w:val="22"/>
          <w:szCs w:val="22"/>
        </w:rPr>
      </w:pPr>
      <w:r w:rsidRPr="00D322FC">
        <w:rPr>
          <w:rFonts w:ascii="Verdana" w:hAnsi="Verdana"/>
          <w:i/>
          <w:sz w:val="22"/>
          <w:szCs w:val="22"/>
        </w:rPr>
        <w:t>Concerned</w:t>
      </w:r>
      <w:r w:rsidRPr="00D93F00">
        <w:rPr>
          <w:rFonts w:ascii="Verdana" w:hAnsi="Verdana"/>
          <w:sz w:val="22"/>
          <w:szCs w:val="22"/>
        </w:rPr>
        <w:t xml:space="preserve"> by the fact that human trafficking takes many forms and has many victims and that innumerable organizations use other human being</w:t>
      </w:r>
      <w:r w:rsidR="00D322FC">
        <w:rPr>
          <w:rFonts w:ascii="Verdana" w:hAnsi="Verdana"/>
          <w:sz w:val="22"/>
          <w:szCs w:val="22"/>
        </w:rPr>
        <w:t>s</w:t>
      </w:r>
      <w:r w:rsidRPr="00D93F00">
        <w:rPr>
          <w:rFonts w:ascii="Verdana" w:hAnsi="Verdana"/>
          <w:sz w:val="22"/>
          <w:szCs w:val="22"/>
        </w:rPr>
        <w:t xml:space="preserve"> for their own ends, neglect</w:t>
      </w:r>
      <w:r w:rsidR="00D322FC">
        <w:rPr>
          <w:rFonts w:ascii="Verdana" w:hAnsi="Verdana"/>
          <w:sz w:val="22"/>
          <w:szCs w:val="22"/>
        </w:rPr>
        <w:t>ing the rights of their victims,</w:t>
      </w:r>
    </w:p>
    <w:p w:rsidR="00C94FF7" w:rsidRPr="00D93F00" w:rsidRDefault="00C94FF7" w:rsidP="00D93F00">
      <w:pPr>
        <w:rPr>
          <w:rFonts w:ascii="Verdana" w:hAnsi="Verdana"/>
          <w:sz w:val="22"/>
          <w:szCs w:val="22"/>
        </w:rPr>
      </w:pPr>
    </w:p>
    <w:p w:rsidR="00C94FF7" w:rsidRPr="00D93F00" w:rsidRDefault="00C94FF7" w:rsidP="00D93F00">
      <w:pPr>
        <w:rPr>
          <w:rFonts w:ascii="Verdana" w:hAnsi="Verdana"/>
          <w:sz w:val="22"/>
          <w:szCs w:val="22"/>
        </w:rPr>
      </w:pPr>
      <w:r w:rsidRPr="00D322FC">
        <w:rPr>
          <w:rFonts w:ascii="Verdana" w:hAnsi="Verdana"/>
          <w:i/>
          <w:sz w:val="22"/>
          <w:szCs w:val="22"/>
        </w:rPr>
        <w:t>Alarmed</w:t>
      </w:r>
      <w:r w:rsidRPr="00D93F00">
        <w:rPr>
          <w:rFonts w:ascii="Verdana" w:hAnsi="Verdana"/>
          <w:sz w:val="22"/>
          <w:szCs w:val="22"/>
        </w:rPr>
        <w:t xml:space="preserve"> </w:t>
      </w:r>
      <w:r w:rsidR="00D322FC" w:rsidRPr="00D322FC">
        <w:rPr>
          <w:rFonts w:ascii="Verdana" w:hAnsi="Verdana"/>
          <w:i/>
          <w:sz w:val="22"/>
          <w:szCs w:val="22"/>
        </w:rPr>
        <w:t>by</w:t>
      </w:r>
      <w:r w:rsidR="00D322FC">
        <w:rPr>
          <w:rFonts w:ascii="Verdana" w:hAnsi="Verdana"/>
          <w:sz w:val="22"/>
          <w:szCs w:val="22"/>
        </w:rPr>
        <w:t xml:space="preserve"> the fact </w:t>
      </w:r>
      <w:r w:rsidRPr="00D93F00">
        <w:rPr>
          <w:rFonts w:ascii="Verdana" w:hAnsi="Verdana"/>
          <w:sz w:val="22"/>
          <w:szCs w:val="22"/>
        </w:rPr>
        <w:t xml:space="preserve">that 79 per cent of the females that are a victim of human trafficking are sexually exploited, and 83 per cent of the males are </w:t>
      </w:r>
      <w:r w:rsidR="00D322FC">
        <w:rPr>
          <w:rFonts w:ascii="Verdana" w:hAnsi="Verdana"/>
          <w:sz w:val="22"/>
          <w:szCs w:val="22"/>
        </w:rPr>
        <w:t>exploited through forced labour,</w:t>
      </w:r>
    </w:p>
    <w:p w:rsidR="00C94FF7" w:rsidRPr="00D93F00" w:rsidRDefault="00C94FF7" w:rsidP="00D93F00">
      <w:pPr>
        <w:rPr>
          <w:rFonts w:ascii="Verdana" w:hAnsi="Verdana"/>
          <w:sz w:val="22"/>
          <w:szCs w:val="22"/>
        </w:rPr>
      </w:pPr>
    </w:p>
    <w:p w:rsidR="00C94FF7" w:rsidRPr="00D93F00" w:rsidRDefault="00E60DDD" w:rsidP="00D93F00">
      <w:pPr>
        <w:rPr>
          <w:rFonts w:ascii="Verdana" w:hAnsi="Verdana"/>
          <w:sz w:val="22"/>
          <w:szCs w:val="22"/>
        </w:rPr>
      </w:pPr>
      <w:r w:rsidRPr="00D322FC">
        <w:rPr>
          <w:rFonts w:ascii="Verdana" w:hAnsi="Verdana"/>
          <w:i/>
          <w:sz w:val="22"/>
          <w:szCs w:val="22"/>
        </w:rPr>
        <w:t>Bearing in mind</w:t>
      </w:r>
      <w:r w:rsidR="00C94FF7" w:rsidRPr="00D93F00">
        <w:rPr>
          <w:rFonts w:ascii="Verdana" w:hAnsi="Verdana"/>
          <w:sz w:val="22"/>
          <w:szCs w:val="22"/>
        </w:rPr>
        <w:t xml:space="preserve"> that the United Nations Office on Drugs and Crime (UNODC) distinguishes four groups of victims and each group has its own main form of exploitation, the four groups are:</w:t>
      </w:r>
    </w:p>
    <w:p w:rsidR="00C94FF7" w:rsidRPr="002E7EBE" w:rsidRDefault="00E60DDD" w:rsidP="002E7EBE">
      <w:pPr>
        <w:pStyle w:val="ListParagraph"/>
        <w:numPr>
          <w:ilvl w:val="0"/>
          <w:numId w:val="5"/>
        </w:numPr>
        <w:rPr>
          <w:rFonts w:ascii="Verdana" w:hAnsi="Verdana"/>
          <w:sz w:val="22"/>
          <w:szCs w:val="22"/>
        </w:rPr>
      </w:pPr>
      <w:r w:rsidRPr="002E7EBE">
        <w:rPr>
          <w:rFonts w:ascii="Verdana" w:hAnsi="Verdana"/>
          <w:sz w:val="22"/>
          <w:szCs w:val="22"/>
        </w:rPr>
        <w:t>Adult women, these cover 49 per cent of all victims,</w:t>
      </w:r>
    </w:p>
    <w:p w:rsidR="00E60DDD" w:rsidRPr="002E7EBE" w:rsidRDefault="00E60DDD" w:rsidP="002E7EBE">
      <w:pPr>
        <w:pStyle w:val="ListParagraph"/>
        <w:numPr>
          <w:ilvl w:val="0"/>
          <w:numId w:val="5"/>
        </w:numPr>
        <w:rPr>
          <w:rFonts w:ascii="Verdana" w:hAnsi="Verdana"/>
          <w:sz w:val="22"/>
          <w:szCs w:val="22"/>
        </w:rPr>
      </w:pPr>
      <w:r w:rsidRPr="002E7EBE">
        <w:rPr>
          <w:rFonts w:ascii="Verdana" w:hAnsi="Verdana"/>
          <w:sz w:val="22"/>
          <w:szCs w:val="22"/>
        </w:rPr>
        <w:t>Girls, these cover 21 per cent of all victims,</w:t>
      </w:r>
    </w:p>
    <w:p w:rsidR="00E60DDD" w:rsidRPr="002E7EBE" w:rsidRDefault="00E60DDD" w:rsidP="002E7EBE">
      <w:pPr>
        <w:pStyle w:val="ListParagraph"/>
        <w:numPr>
          <w:ilvl w:val="0"/>
          <w:numId w:val="5"/>
        </w:numPr>
        <w:rPr>
          <w:rFonts w:ascii="Verdana" w:hAnsi="Verdana"/>
          <w:sz w:val="22"/>
          <w:szCs w:val="22"/>
        </w:rPr>
      </w:pPr>
      <w:r w:rsidRPr="002E7EBE">
        <w:rPr>
          <w:rFonts w:ascii="Verdana" w:hAnsi="Verdana"/>
          <w:sz w:val="22"/>
          <w:szCs w:val="22"/>
        </w:rPr>
        <w:t>Adult men, these cover 18 per cent of all victims,</w:t>
      </w:r>
    </w:p>
    <w:p w:rsidR="00E60DDD" w:rsidRPr="002E7EBE" w:rsidRDefault="00E60DDD" w:rsidP="002E7EBE">
      <w:pPr>
        <w:pStyle w:val="ListParagraph"/>
        <w:numPr>
          <w:ilvl w:val="0"/>
          <w:numId w:val="5"/>
        </w:numPr>
        <w:rPr>
          <w:rFonts w:ascii="Verdana" w:hAnsi="Verdana"/>
          <w:sz w:val="22"/>
          <w:szCs w:val="22"/>
        </w:rPr>
      </w:pPr>
      <w:r w:rsidRPr="002E7EBE">
        <w:rPr>
          <w:rFonts w:ascii="Verdana" w:hAnsi="Verdana"/>
          <w:sz w:val="22"/>
          <w:szCs w:val="22"/>
        </w:rPr>
        <w:t>Boys, these c</w:t>
      </w:r>
      <w:r w:rsidR="00D322FC">
        <w:rPr>
          <w:rFonts w:ascii="Verdana" w:hAnsi="Verdana"/>
          <w:sz w:val="22"/>
          <w:szCs w:val="22"/>
        </w:rPr>
        <w:t>over 12 per cent of all victims,</w:t>
      </w:r>
    </w:p>
    <w:p w:rsidR="00E60DDD" w:rsidRPr="00D93F00" w:rsidRDefault="00E60DDD" w:rsidP="00D93F00">
      <w:pPr>
        <w:rPr>
          <w:rFonts w:ascii="Verdana" w:hAnsi="Verdana"/>
          <w:sz w:val="22"/>
          <w:szCs w:val="22"/>
        </w:rPr>
      </w:pPr>
    </w:p>
    <w:p w:rsidR="00E60DDD" w:rsidRPr="00D93F00" w:rsidRDefault="00D322FC" w:rsidP="00D93F00">
      <w:pPr>
        <w:rPr>
          <w:rFonts w:ascii="Verdana" w:hAnsi="Verdana"/>
          <w:sz w:val="22"/>
          <w:szCs w:val="22"/>
        </w:rPr>
      </w:pPr>
      <w:r w:rsidRPr="00D322FC">
        <w:rPr>
          <w:rFonts w:ascii="Verdana" w:hAnsi="Verdana"/>
          <w:i/>
          <w:sz w:val="22"/>
          <w:szCs w:val="22"/>
        </w:rPr>
        <w:t>N</w:t>
      </w:r>
      <w:r w:rsidR="00E60DDD" w:rsidRPr="00D322FC">
        <w:rPr>
          <w:rFonts w:ascii="Verdana" w:hAnsi="Verdana"/>
          <w:i/>
          <w:sz w:val="22"/>
          <w:szCs w:val="22"/>
        </w:rPr>
        <w:t>oting with concern</w:t>
      </w:r>
      <w:r w:rsidR="000D2EBF" w:rsidRPr="00D93F00">
        <w:rPr>
          <w:rFonts w:ascii="Verdana" w:hAnsi="Verdana"/>
          <w:sz w:val="22"/>
          <w:szCs w:val="22"/>
        </w:rPr>
        <w:t xml:space="preserve"> that 5 per cent</w:t>
      </w:r>
      <w:r w:rsidR="00E60DDD" w:rsidRPr="00D93F00">
        <w:rPr>
          <w:rFonts w:ascii="Verdana" w:hAnsi="Verdana"/>
          <w:sz w:val="22"/>
          <w:szCs w:val="22"/>
        </w:rPr>
        <w:t xml:space="preserve"> of all countries still have no legislation on</w:t>
      </w:r>
      <w:r>
        <w:rPr>
          <w:rFonts w:ascii="Verdana" w:hAnsi="Verdana"/>
          <w:sz w:val="22"/>
          <w:szCs w:val="22"/>
        </w:rPr>
        <w:t xml:space="preserve"> the issue of human trafficking,</w:t>
      </w:r>
    </w:p>
    <w:p w:rsidR="00E60DDD" w:rsidRPr="00D93F00" w:rsidRDefault="00E60DDD" w:rsidP="00D93F00">
      <w:pPr>
        <w:rPr>
          <w:rFonts w:ascii="Verdana" w:hAnsi="Verdana"/>
          <w:sz w:val="22"/>
          <w:szCs w:val="22"/>
        </w:rPr>
      </w:pPr>
    </w:p>
    <w:p w:rsidR="00E60DDD" w:rsidRPr="0092510B" w:rsidRDefault="00D93F00" w:rsidP="0092510B">
      <w:pPr>
        <w:rPr>
          <w:rFonts w:ascii="Verdana" w:hAnsi="Verdana"/>
          <w:sz w:val="22"/>
          <w:szCs w:val="22"/>
        </w:rPr>
      </w:pPr>
      <w:r w:rsidRPr="00D322FC">
        <w:rPr>
          <w:rFonts w:ascii="Verdana" w:hAnsi="Verdana"/>
          <w:i/>
          <w:sz w:val="22"/>
          <w:szCs w:val="22"/>
        </w:rPr>
        <w:t>Emphasizing</w:t>
      </w:r>
      <w:r w:rsidRPr="0092510B">
        <w:rPr>
          <w:rFonts w:ascii="Verdana" w:hAnsi="Verdana"/>
          <w:sz w:val="22"/>
          <w:szCs w:val="22"/>
        </w:rPr>
        <w:t xml:space="preserve"> the importance of transparency and cooperation</w:t>
      </w:r>
      <w:r w:rsidR="00D322FC">
        <w:rPr>
          <w:rFonts w:ascii="Verdana" w:hAnsi="Verdana"/>
          <w:sz w:val="22"/>
          <w:szCs w:val="22"/>
        </w:rPr>
        <w:t xml:space="preserve"> between existing organizations,</w:t>
      </w:r>
    </w:p>
    <w:p w:rsidR="00D93F00" w:rsidRDefault="00D93F00" w:rsidP="00D93F00">
      <w:pPr>
        <w:ind w:left="360"/>
        <w:rPr>
          <w:rFonts w:ascii="Verdana" w:hAnsi="Verdana"/>
          <w:sz w:val="22"/>
          <w:szCs w:val="22"/>
        </w:rPr>
      </w:pPr>
    </w:p>
    <w:p w:rsidR="0092510B" w:rsidRDefault="0092510B" w:rsidP="0092510B">
      <w:pPr>
        <w:pStyle w:val="ListParagraph"/>
        <w:numPr>
          <w:ilvl w:val="0"/>
          <w:numId w:val="4"/>
        </w:numPr>
        <w:rPr>
          <w:rFonts w:ascii="Verdana" w:hAnsi="Verdana"/>
          <w:sz w:val="22"/>
          <w:szCs w:val="22"/>
        </w:rPr>
      </w:pPr>
      <w:r w:rsidRPr="00D322FC">
        <w:rPr>
          <w:rFonts w:ascii="Verdana" w:hAnsi="Verdana"/>
          <w:sz w:val="22"/>
          <w:szCs w:val="22"/>
          <w:u w:val="single"/>
        </w:rPr>
        <w:t>Encourages</w:t>
      </w:r>
      <w:r>
        <w:rPr>
          <w:rFonts w:ascii="Verdana" w:hAnsi="Verdana"/>
          <w:sz w:val="22"/>
          <w:szCs w:val="22"/>
        </w:rPr>
        <w:t xml:space="preserve"> all nations to sign and ratify The United Nations Convention against Transnational Organized Crime (CTOC) and the Global Plan of Action to Combat Trafficking in Persons;</w:t>
      </w:r>
    </w:p>
    <w:p w:rsidR="0092510B" w:rsidRPr="0092510B" w:rsidRDefault="0092510B" w:rsidP="0092510B">
      <w:pPr>
        <w:rPr>
          <w:rFonts w:ascii="Verdana" w:hAnsi="Verdana"/>
          <w:sz w:val="22"/>
          <w:szCs w:val="22"/>
        </w:rPr>
      </w:pPr>
    </w:p>
    <w:p w:rsidR="00875664" w:rsidRDefault="002E7EBE" w:rsidP="0092510B">
      <w:pPr>
        <w:pStyle w:val="ListParagraph"/>
        <w:numPr>
          <w:ilvl w:val="0"/>
          <w:numId w:val="4"/>
        </w:numPr>
        <w:rPr>
          <w:rFonts w:ascii="Verdana" w:hAnsi="Verdana"/>
          <w:sz w:val="22"/>
          <w:szCs w:val="22"/>
        </w:rPr>
      </w:pPr>
      <w:r w:rsidRPr="00D322FC">
        <w:rPr>
          <w:rFonts w:ascii="Verdana" w:hAnsi="Verdana"/>
          <w:sz w:val="22"/>
          <w:szCs w:val="22"/>
          <w:u w:val="single"/>
        </w:rPr>
        <w:t>Calls</w:t>
      </w:r>
      <w:r w:rsidRPr="0092510B">
        <w:rPr>
          <w:rFonts w:ascii="Verdana" w:hAnsi="Verdana"/>
          <w:i/>
          <w:sz w:val="22"/>
          <w:szCs w:val="22"/>
          <w:u w:val="single"/>
        </w:rPr>
        <w:t xml:space="preserve"> </w:t>
      </w:r>
      <w:r w:rsidRPr="00D322FC">
        <w:rPr>
          <w:rFonts w:ascii="Verdana" w:hAnsi="Verdana"/>
          <w:sz w:val="22"/>
          <w:szCs w:val="22"/>
          <w:u w:val="single"/>
        </w:rPr>
        <w:t>upon</w:t>
      </w:r>
      <w:r w:rsidR="0092510B">
        <w:rPr>
          <w:rFonts w:ascii="Verdana" w:hAnsi="Verdana"/>
          <w:sz w:val="22"/>
          <w:szCs w:val="22"/>
        </w:rPr>
        <w:t xml:space="preserve"> all nations to fund, </w:t>
      </w:r>
      <w:r w:rsidRPr="0092510B">
        <w:rPr>
          <w:rFonts w:ascii="Verdana" w:hAnsi="Verdana"/>
          <w:sz w:val="22"/>
          <w:szCs w:val="22"/>
        </w:rPr>
        <w:t>support</w:t>
      </w:r>
      <w:r w:rsidR="0092510B">
        <w:rPr>
          <w:rFonts w:ascii="Verdana" w:hAnsi="Verdana"/>
          <w:sz w:val="22"/>
          <w:szCs w:val="22"/>
        </w:rPr>
        <w:t>, and start if necessary</w:t>
      </w:r>
      <w:r w:rsidRPr="0092510B">
        <w:rPr>
          <w:rFonts w:ascii="Verdana" w:hAnsi="Verdana"/>
          <w:sz w:val="22"/>
          <w:szCs w:val="22"/>
        </w:rPr>
        <w:t xml:space="preserve"> </w:t>
      </w:r>
      <w:r w:rsidR="00875664">
        <w:rPr>
          <w:rFonts w:ascii="Verdana" w:hAnsi="Verdana"/>
          <w:sz w:val="22"/>
          <w:szCs w:val="22"/>
        </w:rPr>
        <w:t>programs such as, but not limited to:</w:t>
      </w:r>
    </w:p>
    <w:p w:rsidR="00875664" w:rsidRDefault="00875664" w:rsidP="00875664">
      <w:pPr>
        <w:pStyle w:val="ListParagraph"/>
        <w:numPr>
          <w:ilvl w:val="1"/>
          <w:numId w:val="4"/>
        </w:numPr>
        <w:rPr>
          <w:rFonts w:ascii="Verdana" w:hAnsi="Verdana"/>
          <w:sz w:val="22"/>
          <w:szCs w:val="22"/>
        </w:rPr>
      </w:pPr>
      <w:r>
        <w:rPr>
          <w:rFonts w:ascii="Verdana" w:hAnsi="Verdana"/>
          <w:sz w:val="22"/>
          <w:szCs w:val="22"/>
        </w:rPr>
        <w:t>A</w:t>
      </w:r>
      <w:r w:rsidR="002E7EBE" w:rsidRPr="00875664">
        <w:rPr>
          <w:rFonts w:ascii="Verdana" w:hAnsi="Verdana"/>
          <w:sz w:val="22"/>
          <w:szCs w:val="22"/>
        </w:rPr>
        <w:t>nti-human trafficking initia</w:t>
      </w:r>
      <w:r w:rsidR="00D322FC">
        <w:rPr>
          <w:rFonts w:ascii="Verdana" w:hAnsi="Verdana"/>
          <w:sz w:val="22"/>
          <w:szCs w:val="22"/>
        </w:rPr>
        <w:t>tives</w:t>
      </w:r>
    </w:p>
    <w:p w:rsidR="00875664" w:rsidRDefault="00875664" w:rsidP="00875664">
      <w:pPr>
        <w:pStyle w:val="ListParagraph"/>
        <w:numPr>
          <w:ilvl w:val="1"/>
          <w:numId w:val="4"/>
        </w:numPr>
        <w:rPr>
          <w:rFonts w:ascii="Verdana" w:hAnsi="Verdana"/>
          <w:sz w:val="22"/>
          <w:szCs w:val="22"/>
        </w:rPr>
      </w:pPr>
      <w:r>
        <w:rPr>
          <w:rFonts w:ascii="Verdana" w:hAnsi="Verdana"/>
          <w:sz w:val="22"/>
          <w:szCs w:val="22"/>
        </w:rPr>
        <w:t>C</w:t>
      </w:r>
      <w:r w:rsidR="0092510B" w:rsidRPr="00875664">
        <w:rPr>
          <w:rFonts w:ascii="Verdana" w:hAnsi="Verdana"/>
          <w:sz w:val="22"/>
          <w:szCs w:val="22"/>
        </w:rPr>
        <w:t>oordination programs</w:t>
      </w:r>
    </w:p>
    <w:p w:rsidR="002E7EBE" w:rsidRDefault="00875664" w:rsidP="00875664">
      <w:pPr>
        <w:pStyle w:val="ListParagraph"/>
        <w:numPr>
          <w:ilvl w:val="1"/>
          <w:numId w:val="4"/>
        </w:numPr>
        <w:rPr>
          <w:rFonts w:ascii="Verdana" w:hAnsi="Verdana"/>
          <w:sz w:val="22"/>
          <w:szCs w:val="22"/>
        </w:rPr>
      </w:pPr>
      <w:r>
        <w:rPr>
          <w:rFonts w:ascii="Verdana" w:hAnsi="Verdana"/>
          <w:sz w:val="22"/>
          <w:szCs w:val="22"/>
        </w:rPr>
        <w:t>S</w:t>
      </w:r>
      <w:r w:rsidRPr="00875664">
        <w:rPr>
          <w:rFonts w:ascii="Verdana" w:hAnsi="Verdana"/>
          <w:sz w:val="22"/>
          <w:szCs w:val="22"/>
        </w:rPr>
        <w:t>helters for</w:t>
      </w:r>
      <w:r>
        <w:rPr>
          <w:rFonts w:ascii="Verdana" w:hAnsi="Verdana"/>
          <w:sz w:val="22"/>
          <w:szCs w:val="22"/>
        </w:rPr>
        <w:t xml:space="preserve"> t</w:t>
      </w:r>
      <w:r w:rsidR="00D322FC">
        <w:rPr>
          <w:rFonts w:ascii="Verdana" w:hAnsi="Verdana"/>
          <w:sz w:val="22"/>
          <w:szCs w:val="22"/>
        </w:rPr>
        <w:t>he victims of human trafficking</w:t>
      </w:r>
    </w:p>
    <w:p w:rsidR="00875664" w:rsidRPr="00875664" w:rsidRDefault="00875664" w:rsidP="00875664">
      <w:pPr>
        <w:pStyle w:val="ListParagraph"/>
        <w:numPr>
          <w:ilvl w:val="1"/>
          <w:numId w:val="4"/>
        </w:numPr>
        <w:rPr>
          <w:rFonts w:ascii="Verdana" w:hAnsi="Verdana"/>
          <w:sz w:val="22"/>
          <w:szCs w:val="22"/>
        </w:rPr>
      </w:pPr>
      <w:r>
        <w:rPr>
          <w:rFonts w:ascii="Verdana" w:hAnsi="Verdana"/>
          <w:sz w:val="22"/>
          <w:szCs w:val="22"/>
        </w:rPr>
        <w:t>Rehabilitation programs for t</w:t>
      </w:r>
      <w:r w:rsidR="00D322FC">
        <w:rPr>
          <w:rFonts w:ascii="Verdana" w:hAnsi="Verdana"/>
          <w:sz w:val="22"/>
          <w:szCs w:val="22"/>
        </w:rPr>
        <w:t>he victims of human trafficking;</w:t>
      </w:r>
    </w:p>
    <w:p w:rsidR="00C971D0" w:rsidRPr="002E7EBE" w:rsidRDefault="00C971D0" w:rsidP="002E7EBE">
      <w:pPr>
        <w:pStyle w:val="ListParagraph"/>
        <w:rPr>
          <w:rFonts w:ascii="Verdana" w:hAnsi="Verdana"/>
          <w:sz w:val="22"/>
          <w:szCs w:val="22"/>
        </w:rPr>
      </w:pPr>
    </w:p>
    <w:p w:rsidR="002E7EBE" w:rsidRDefault="002E7EBE" w:rsidP="00D93F00">
      <w:pPr>
        <w:pStyle w:val="ListParagraph"/>
        <w:numPr>
          <w:ilvl w:val="0"/>
          <w:numId w:val="4"/>
        </w:numPr>
        <w:rPr>
          <w:rFonts w:ascii="Verdana" w:hAnsi="Verdana"/>
          <w:sz w:val="22"/>
          <w:szCs w:val="22"/>
        </w:rPr>
      </w:pPr>
      <w:r w:rsidRPr="00D322FC">
        <w:rPr>
          <w:rFonts w:ascii="Verdana" w:hAnsi="Verdana"/>
          <w:sz w:val="22"/>
          <w:szCs w:val="22"/>
          <w:u w:val="single"/>
        </w:rPr>
        <w:t>Asks</w:t>
      </w:r>
      <w:r>
        <w:rPr>
          <w:rFonts w:ascii="Verdana" w:hAnsi="Verdana"/>
          <w:sz w:val="22"/>
          <w:szCs w:val="22"/>
        </w:rPr>
        <w:t xml:space="preserve"> all nations to raise awareness under civilians about the dangers of human trafficking and how to prevent it, by means such as</w:t>
      </w:r>
      <w:r w:rsidR="00A22668">
        <w:rPr>
          <w:rFonts w:ascii="Verdana" w:hAnsi="Verdana"/>
          <w:sz w:val="22"/>
          <w:szCs w:val="22"/>
        </w:rPr>
        <w:t>,</w:t>
      </w:r>
      <w:r>
        <w:rPr>
          <w:rFonts w:ascii="Verdana" w:hAnsi="Verdana"/>
          <w:sz w:val="22"/>
          <w:szCs w:val="22"/>
        </w:rPr>
        <w:t xml:space="preserve"> but not limited to:</w:t>
      </w:r>
    </w:p>
    <w:p w:rsidR="002E7EBE" w:rsidRPr="00D322FC" w:rsidRDefault="002E7EBE" w:rsidP="00D322FC">
      <w:pPr>
        <w:pStyle w:val="ListParagraph"/>
        <w:numPr>
          <w:ilvl w:val="0"/>
          <w:numId w:val="8"/>
        </w:numPr>
        <w:ind w:firstLine="54"/>
        <w:rPr>
          <w:rFonts w:ascii="Verdana" w:hAnsi="Verdana"/>
          <w:sz w:val="22"/>
          <w:szCs w:val="22"/>
        </w:rPr>
      </w:pPr>
      <w:r w:rsidRPr="00D322FC">
        <w:rPr>
          <w:rFonts w:ascii="Verdana" w:hAnsi="Verdana"/>
          <w:sz w:val="22"/>
          <w:szCs w:val="22"/>
        </w:rPr>
        <w:t>The use of media, such as</w:t>
      </w:r>
      <w:r w:rsidR="00A22668" w:rsidRPr="00D322FC">
        <w:rPr>
          <w:rFonts w:ascii="Verdana" w:hAnsi="Verdana"/>
          <w:sz w:val="22"/>
          <w:szCs w:val="22"/>
        </w:rPr>
        <w:t>,</w:t>
      </w:r>
      <w:r w:rsidRPr="00D322FC">
        <w:rPr>
          <w:rFonts w:ascii="Verdana" w:hAnsi="Verdana"/>
          <w:sz w:val="22"/>
          <w:szCs w:val="22"/>
        </w:rPr>
        <w:t xml:space="preserve"> but not limited to:</w:t>
      </w:r>
    </w:p>
    <w:p w:rsidR="00C971D0" w:rsidRDefault="00D322FC" w:rsidP="00C971D0">
      <w:pPr>
        <w:pStyle w:val="ListParagraph"/>
        <w:numPr>
          <w:ilvl w:val="0"/>
          <w:numId w:val="6"/>
        </w:numPr>
        <w:rPr>
          <w:rFonts w:ascii="Verdana" w:hAnsi="Verdana"/>
          <w:sz w:val="22"/>
          <w:szCs w:val="22"/>
        </w:rPr>
      </w:pPr>
      <w:r>
        <w:rPr>
          <w:rFonts w:ascii="Verdana" w:hAnsi="Verdana"/>
          <w:sz w:val="22"/>
          <w:szCs w:val="22"/>
        </w:rPr>
        <w:t>Newspapers</w:t>
      </w:r>
    </w:p>
    <w:p w:rsidR="00C971D0" w:rsidRDefault="00D322FC" w:rsidP="00C971D0">
      <w:pPr>
        <w:pStyle w:val="ListParagraph"/>
        <w:numPr>
          <w:ilvl w:val="0"/>
          <w:numId w:val="6"/>
        </w:numPr>
        <w:rPr>
          <w:rFonts w:ascii="Verdana" w:hAnsi="Verdana"/>
          <w:sz w:val="22"/>
          <w:szCs w:val="22"/>
        </w:rPr>
      </w:pPr>
      <w:r w:rsidRPr="00C971D0">
        <w:rPr>
          <w:rFonts w:ascii="Verdana" w:hAnsi="Verdana"/>
          <w:sz w:val="22"/>
          <w:szCs w:val="22"/>
        </w:rPr>
        <w:t>Magazines</w:t>
      </w:r>
    </w:p>
    <w:p w:rsidR="00C971D0" w:rsidRDefault="00D322FC" w:rsidP="00C971D0">
      <w:pPr>
        <w:pStyle w:val="ListParagraph"/>
        <w:numPr>
          <w:ilvl w:val="0"/>
          <w:numId w:val="6"/>
        </w:numPr>
        <w:rPr>
          <w:rFonts w:ascii="Verdana" w:hAnsi="Verdana"/>
          <w:sz w:val="22"/>
          <w:szCs w:val="22"/>
        </w:rPr>
      </w:pPr>
      <w:r w:rsidRPr="00C971D0">
        <w:rPr>
          <w:rFonts w:ascii="Verdana" w:hAnsi="Verdana"/>
          <w:sz w:val="22"/>
          <w:szCs w:val="22"/>
        </w:rPr>
        <w:lastRenderedPageBreak/>
        <w:t>TV ads</w:t>
      </w:r>
    </w:p>
    <w:p w:rsidR="00C971D0" w:rsidRDefault="00D322FC" w:rsidP="00C971D0">
      <w:pPr>
        <w:pStyle w:val="ListParagraph"/>
        <w:numPr>
          <w:ilvl w:val="0"/>
          <w:numId w:val="6"/>
        </w:numPr>
        <w:rPr>
          <w:rFonts w:ascii="Verdana" w:hAnsi="Verdana"/>
          <w:sz w:val="22"/>
          <w:szCs w:val="22"/>
        </w:rPr>
      </w:pPr>
      <w:r w:rsidRPr="00C971D0">
        <w:rPr>
          <w:rFonts w:ascii="Verdana" w:hAnsi="Verdana"/>
          <w:sz w:val="22"/>
          <w:szCs w:val="22"/>
        </w:rPr>
        <w:t>The internet</w:t>
      </w:r>
    </w:p>
    <w:p w:rsidR="00C971D0" w:rsidRDefault="00196F4F" w:rsidP="00C971D0">
      <w:pPr>
        <w:pStyle w:val="ListParagraph"/>
        <w:numPr>
          <w:ilvl w:val="0"/>
          <w:numId w:val="8"/>
        </w:numPr>
        <w:ind w:firstLine="54"/>
        <w:rPr>
          <w:rFonts w:ascii="Verdana" w:hAnsi="Verdana"/>
          <w:sz w:val="22"/>
          <w:szCs w:val="22"/>
        </w:rPr>
      </w:pPr>
      <w:proofErr w:type="spellStart"/>
      <w:r w:rsidRPr="00C971D0">
        <w:rPr>
          <w:rFonts w:ascii="Verdana" w:hAnsi="Verdana"/>
          <w:sz w:val="22"/>
          <w:szCs w:val="22"/>
        </w:rPr>
        <w:t>Flyering</w:t>
      </w:r>
      <w:proofErr w:type="spellEnd"/>
      <w:r w:rsidRPr="00C971D0">
        <w:rPr>
          <w:rFonts w:ascii="Verdana" w:hAnsi="Verdana"/>
          <w:sz w:val="22"/>
          <w:szCs w:val="22"/>
        </w:rPr>
        <w:t xml:space="preserve"> about things</w:t>
      </w:r>
      <w:r w:rsidR="00372F64" w:rsidRPr="00C971D0">
        <w:rPr>
          <w:rFonts w:ascii="Verdana" w:hAnsi="Verdana"/>
          <w:sz w:val="22"/>
          <w:szCs w:val="22"/>
        </w:rPr>
        <w:t xml:space="preserve"> such as</w:t>
      </w:r>
      <w:r w:rsidR="00A22668" w:rsidRPr="00C971D0">
        <w:rPr>
          <w:rFonts w:ascii="Verdana" w:hAnsi="Verdana"/>
          <w:sz w:val="22"/>
          <w:szCs w:val="22"/>
        </w:rPr>
        <w:t>,</w:t>
      </w:r>
      <w:r w:rsidR="00372F64" w:rsidRPr="00C971D0">
        <w:rPr>
          <w:rFonts w:ascii="Verdana" w:hAnsi="Verdana"/>
          <w:sz w:val="22"/>
          <w:szCs w:val="22"/>
        </w:rPr>
        <w:t xml:space="preserve"> but not limited to:</w:t>
      </w:r>
    </w:p>
    <w:p w:rsidR="00C971D0" w:rsidRDefault="00372F64" w:rsidP="00C971D0">
      <w:pPr>
        <w:pStyle w:val="ListParagraph"/>
        <w:numPr>
          <w:ilvl w:val="2"/>
          <w:numId w:val="8"/>
        </w:numPr>
        <w:ind w:hanging="393"/>
        <w:rPr>
          <w:rFonts w:ascii="Verdana" w:hAnsi="Verdana"/>
          <w:sz w:val="22"/>
          <w:szCs w:val="22"/>
        </w:rPr>
      </w:pPr>
      <w:r w:rsidRPr="00C971D0">
        <w:rPr>
          <w:rFonts w:ascii="Verdana" w:hAnsi="Verdana"/>
          <w:sz w:val="22"/>
          <w:szCs w:val="22"/>
        </w:rPr>
        <w:t>How to protect yourself from t</w:t>
      </w:r>
      <w:r w:rsidR="00D322FC" w:rsidRPr="00C971D0">
        <w:rPr>
          <w:rFonts w:ascii="Verdana" w:hAnsi="Verdana"/>
          <w:sz w:val="22"/>
          <w:szCs w:val="22"/>
        </w:rPr>
        <w:t>he dangers of human trafficking</w:t>
      </w:r>
    </w:p>
    <w:p w:rsidR="00C971D0" w:rsidRDefault="00372F64" w:rsidP="00C971D0">
      <w:pPr>
        <w:pStyle w:val="ListParagraph"/>
        <w:numPr>
          <w:ilvl w:val="2"/>
          <w:numId w:val="8"/>
        </w:numPr>
        <w:ind w:hanging="393"/>
        <w:rPr>
          <w:rFonts w:ascii="Verdana" w:hAnsi="Verdana"/>
          <w:sz w:val="22"/>
          <w:szCs w:val="22"/>
        </w:rPr>
      </w:pPr>
      <w:r w:rsidRPr="00C971D0">
        <w:rPr>
          <w:rFonts w:ascii="Verdana" w:hAnsi="Verdana"/>
          <w:sz w:val="22"/>
          <w:szCs w:val="22"/>
        </w:rPr>
        <w:t>What to do if you notice something that h</w:t>
      </w:r>
      <w:r w:rsidR="00D322FC" w:rsidRPr="00C971D0">
        <w:rPr>
          <w:rFonts w:ascii="Verdana" w:hAnsi="Verdana"/>
          <w:sz w:val="22"/>
          <w:szCs w:val="22"/>
        </w:rPr>
        <w:t>as to do with human trafficking</w:t>
      </w:r>
    </w:p>
    <w:p w:rsidR="00372F64" w:rsidRPr="00C971D0" w:rsidRDefault="00372F64" w:rsidP="00C971D0">
      <w:pPr>
        <w:pStyle w:val="ListParagraph"/>
        <w:numPr>
          <w:ilvl w:val="2"/>
          <w:numId w:val="8"/>
        </w:numPr>
        <w:ind w:hanging="393"/>
        <w:rPr>
          <w:rFonts w:ascii="Verdana" w:hAnsi="Verdana"/>
          <w:sz w:val="22"/>
          <w:szCs w:val="22"/>
        </w:rPr>
      </w:pPr>
      <w:r w:rsidRPr="00C971D0">
        <w:rPr>
          <w:rFonts w:ascii="Verdana" w:hAnsi="Verdana"/>
          <w:sz w:val="22"/>
          <w:szCs w:val="22"/>
        </w:rPr>
        <w:t>How to recognize human trafficking;</w:t>
      </w:r>
    </w:p>
    <w:p w:rsidR="00A22668" w:rsidRDefault="00A22668" w:rsidP="00A22668">
      <w:pPr>
        <w:pStyle w:val="ListParagraph"/>
        <w:ind w:left="3240"/>
        <w:rPr>
          <w:rFonts w:ascii="Verdana" w:hAnsi="Verdana"/>
          <w:sz w:val="22"/>
          <w:szCs w:val="22"/>
        </w:rPr>
      </w:pPr>
    </w:p>
    <w:p w:rsidR="00372F64" w:rsidRDefault="00A22668" w:rsidP="00A22668">
      <w:pPr>
        <w:pStyle w:val="ListParagraph"/>
        <w:numPr>
          <w:ilvl w:val="0"/>
          <w:numId w:val="4"/>
        </w:numPr>
        <w:rPr>
          <w:rFonts w:ascii="Verdana" w:hAnsi="Verdana"/>
          <w:sz w:val="22"/>
          <w:szCs w:val="22"/>
        </w:rPr>
      </w:pPr>
      <w:r w:rsidRPr="00D322FC">
        <w:rPr>
          <w:rFonts w:ascii="Verdana" w:hAnsi="Verdana"/>
          <w:sz w:val="22"/>
          <w:szCs w:val="22"/>
          <w:u w:val="single"/>
        </w:rPr>
        <w:t>Recommends</w:t>
      </w:r>
      <w:r>
        <w:rPr>
          <w:rFonts w:ascii="Verdana" w:hAnsi="Verdana"/>
          <w:sz w:val="22"/>
          <w:szCs w:val="22"/>
        </w:rPr>
        <w:t xml:space="preserve"> that the Inter-agency Coordination group Against Trafficking in persons (ICAT) will take the lead in coordinating the exchange of data between organizations and all problems or inconveniences that might occur during transparency and cooperation between all organizations, governmental and private, that hav</w:t>
      </w:r>
      <w:r w:rsidR="006E1A0B">
        <w:rPr>
          <w:rFonts w:ascii="Verdana" w:hAnsi="Verdana"/>
          <w:sz w:val="22"/>
          <w:szCs w:val="22"/>
        </w:rPr>
        <w:t>e policies on human trafficking;</w:t>
      </w:r>
    </w:p>
    <w:p w:rsidR="00A22668" w:rsidRDefault="00A22668" w:rsidP="00A22668">
      <w:pPr>
        <w:rPr>
          <w:rFonts w:ascii="Verdana" w:hAnsi="Verdana"/>
          <w:sz w:val="22"/>
          <w:szCs w:val="22"/>
        </w:rPr>
      </w:pPr>
    </w:p>
    <w:p w:rsidR="00A22668" w:rsidRDefault="00A22668" w:rsidP="00A22668">
      <w:pPr>
        <w:pStyle w:val="ListParagraph"/>
        <w:numPr>
          <w:ilvl w:val="0"/>
          <w:numId w:val="4"/>
        </w:numPr>
        <w:rPr>
          <w:rFonts w:ascii="Verdana" w:hAnsi="Verdana"/>
          <w:sz w:val="22"/>
          <w:szCs w:val="22"/>
        </w:rPr>
      </w:pPr>
      <w:r w:rsidRPr="00D322FC">
        <w:rPr>
          <w:rFonts w:ascii="Verdana" w:hAnsi="Verdana"/>
          <w:sz w:val="22"/>
          <w:szCs w:val="22"/>
          <w:u w:val="single"/>
        </w:rPr>
        <w:t>Authorizes</w:t>
      </w:r>
      <w:r>
        <w:rPr>
          <w:rFonts w:ascii="Verdana" w:hAnsi="Verdana"/>
          <w:sz w:val="22"/>
          <w:szCs w:val="22"/>
        </w:rPr>
        <w:t xml:space="preserve"> ICAT to force organizations into sharing </w:t>
      </w:r>
      <w:r w:rsidR="006E1A0B">
        <w:rPr>
          <w:rFonts w:ascii="Verdana" w:hAnsi="Verdana"/>
          <w:sz w:val="22"/>
          <w:szCs w:val="22"/>
        </w:rPr>
        <w:t>their data and to place penalties on organizations that refuse to cooperate and be transparent, these penalties can include:</w:t>
      </w:r>
    </w:p>
    <w:p w:rsidR="00C971D0" w:rsidRDefault="00D322FC" w:rsidP="00C971D0">
      <w:pPr>
        <w:pStyle w:val="ListParagraph"/>
        <w:numPr>
          <w:ilvl w:val="0"/>
          <w:numId w:val="7"/>
        </w:numPr>
        <w:ind w:left="1418" w:hanging="284"/>
        <w:rPr>
          <w:rFonts w:ascii="Verdana" w:hAnsi="Verdana"/>
          <w:sz w:val="22"/>
          <w:szCs w:val="22"/>
        </w:rPr>
      </w:pPr>
      <w:r>
        <w:rPr>
          <w:rFonts w:ascii="Verdana" w:hAnsi="Verdana"/>
          <w:sz w:val="22"/>
          <w:szCs w:val="22"/>
        </w:rPr>
        <w:t>Fines</w:t>
      </w:r>
    </w:p>
    <w:p w:rsidR="00C971D0" w:rsidRDefault="006E1A0B" w:rsidP="00C971D0">
      <w:pPr>
        <w:pStyle w:val="ListParagraph"/>
        <w:numPr>
          <w:ilvl w:val="0"/>
          <w:numId w:val="7"/>
        </w:numPr>
        <w:ind w:left="1418" w:hanging="284"/>
        <w:rPr>
          <w:rFonts w:ascii="Verdana" w:hAnsi="Verdana"/>
          <w:sz w:val="22"/>
          <w:szCs w:val="22"/>
        </w:rPr>
      </w:pPr>
      <w:r w:rsidRPr="00C971D0">
        <w:rPr>
          <w:rFonts w:ascii="Verdana" w:hAnsi="Verdana"/>
          <w:sz w:val="22"/>
          <w:szCs w:val="22"/>
        </w:rPr>
        <w:t>Temporarily</w:t>
      </w:r>
      <w:r w:rsidR="00D322FC" w:rsidRPr="00C971D0">
        <w:rPr>
          <w:rFonts w:ascii="Verdana" w:hAnsi="Verdana"/>
          <w:sz w:val="22"/>
          <w:szCs w:val="22"/>
        </w:rPr>
        <w:t xml:space="preserve"> shutting the organization down</w:t>
      </w:r>
    </w:p>
    <w:p w:rsidR="006E1A0B" w:rsidRPr="00C971D0" w:rsidRDefault="006E1A0B" w:rsidP="00C971D0">
      <w:pPr>
        <w:pStyle w:val="ListParagraph"/>
        <w:numPr>
          <w:ilvl w:val="0"/>
          <w:numId w:val="7"/>
        </w:numPr>
        <w:ind w:left="1418" w:hanging="284"/>
        <w:rPr>
          <w:rFonts w:ascii="Verdana" w:hAnsi="Verdana"/>
          <w:sz w:val="22"/>
          <w:szCs w:val="22"/>
        </w:rPr>
      </w:pPr>
      <w:r w:rsidRPr="00C971D0">
        <w:rPr>
          <w:rFonts w:ascii="Verdana" w:hAnsi="Verdana"/>
          <w:sz w:val="22"/>
          <w:szCs w:val="22"/>
        </w:rPr>
        <w:t>Imprisonment of those in charge;</w:t>
      </w:r>
    </w:p>
    <w:p w:rsidR="006E1A0B" w:rsidRPr="006E1A0B" w:rsidRDefault="006E1A0B" w:rsidP="006E1A0B">
      <w:pPr>
        <w:rPr>
          <w:rFonts w:ascii="Verdana" w:hAnsi="Verdana"/>
          <w:sz w:val="22"/>
          <w:szCs w:val="22"/>
        </w:rPr>
      </w:pPr>
    </w:p>
    <w:p w:rsidR="006E1A0B" w:rsidRPr="006E1A0B" w:rsidRDefault="006E1A0B" w:rsidP="006E1A0B">
      <w:pPr>
        <w:pStyle w:val="ListParagraph"/>
        <w:numPr>
          <w:ilvl w:val="0"/>
          <w:numId w:val="4"/>
        </w:numPr>
        <w:rPr>
          <w:rFonts w:ascii="Verdana" w:hAnsi="Verdana"/>
          <w:sz w:val="22"/>
          <w:szCs w:val="22"/>
        </w:rPr>
      </w:pPr>
      <w:r w:rsidRPr="00D322FC">
        <w:rPr>
          <w:rFonts w:ascii="Verdana" w:hAnsi="Verdana"/>
          <w:sz w:val="22"/>
          <w:szCs w:val="22"/>
          <w:u w:val="single"/>
        </w:rPr>
        <w:t>Decides</w:t>
      </w:r>
      <w:r w:rsidRPr="006E1A0B">
        <w:rPr>
          <w:rFonts w:ascii="Verdana" w:hAnsi="Verdana"/>
          <w:sz w:val="22"/>
          <w:szCs w:val="22"/>
        </w:rPr>
        <w:t xml:space="preserve"> to</w:t>
      </w:r>
      <w:r>
        <w:rPr>
          <w:rFonts w:ascii="Verdana" w:hAnsi="Verdana"/>
          <w:sz w:val="22"/>
          <w:szCs w:val="22"/>
        </w:rPr>
        <w:t xml:space="preserve"> remain actively seized in the matter.</w:t>
      </w:r>
    </w:p>
    <w:sectPr w:rsidR="006E1A0B" w:rsidRPr="006E1A0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C11"/>
    <w:multiLevelType w:val="hybridMultilevel"/>
    <w:tmpl w:val="F708AF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90326"/>
    <w:multiLevelType w:val="hybridMultilevel"/>
    <w:tmpl w:val="4ED6BF9E"/>
    <w:lvl w:ilvl="0" w:tplc="5FF23E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71597B"/>
    <w:multiLevelType w:val="hybridMultilevel"/>
    <w:tmpl w:val="7A1AAB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AE3310"/>
    <w:multiLevelType w:val="hybridMultilevel"/>
    <w:tmpl w:val="4FD032EC"/>
    <w:lvl w:ilvl="0" w:tplc="64A8175A">
      <w:start w:val="1"/>
      <w:numFmt w:val="lowerRoman"/>
      <w:lvlText w:val="%1."/>
      <w:lvlJc w:val="right"/>
      <w:pPr>
        <w:ind w:left="2520" w:hanging="360"/>
      </w:pPr>
      <w:rPr>
        <w:rFonts w:hint="default"/>
      </w:rPr>
    </w:lvl>
    <w:lvl w:ilvl="1" w:tplc="04090019">
      <w:start w:val="1"/>
      <w:numFmt w:val="lowerLetter"/>
      <w:lvlText w:val="%2."/>
      <w:lvlJc w:val="left"/>
      <w:pPr>
        <w:ind w:left="4680" w:hanging="360"/>
      </w:pPr>
    </w:lvl>
    <w:lvl w:ilvl="2" w:tplc="0409001B">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nsid w:val="383A363F"/>
    <w:multiLevelType w:val="hybridMultilevel"/>
    <w:tmpl w:val="D35E557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9757AE4"/>
    <w:multiLevelType w:val="hybridMultilevel"/>
    <w:tmpl w:val="65468B32"/>
    <w:lvl w:ilvl="0" w:tplc="3A74F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CE2DD6"/>
    <w:multiLevelType w:val="hybridMultilevel"/>
    <w:tmpl w:val="9ECC5E6A"/>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2EE6573"/>
    <w:multiLevelType w:val="hybridMultilevel"/>
    <w:tmpl w:val="3A961FC4"/>
    <w:lvl w:ilvl="0" w:tplc="9118B2FE">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1"/>
  </w:num>
  <w:num w:numId="5">
    <w:abstractNumId w:val="0"/>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FF7"/>
    <w:rsid w:val="000D2EBF"/>
    <w:rsid w:val="00196F4F"/>
    <w:rsid w:val="002E7EBE"/>
    <w:rsid w:val="00372F64"/>
    <w:rsid w:val="00444D11"/>
    <w:rsid w:val="006127F7"/>
    <w:rsid w:val="00680CCB"/>
    <w:rsid w:val="006E1A0B"/>
    <w:rsid w:val="00875664"/>
    <w:rsid w:val="0092510B"/>
    <w:rsid w:val="00A22668"/>
    <w:rsid w:val="00AE63F4"/>
    <w:rsid w:val="00AF2E74"/>
    <w:rsid w:val="00C94FF7"/>
    <w:rsid w:val="00C971D0"/>
    <w:rsid w:val="00D322FC"/>
    <w:rsid w:val="00D93F00"/>
    <w:rsid w:val="00E60D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F7"/>
    <w:pPr>
      <w:spacing w:after="0" w:line="240" w:lineRule="auto"/>
    </w:pPr>
    <w:rPr>
      <w:rFonts w:ascii="Times New Roman" w:eastAsia="Times New Roman" w:hAnsi="Times New Roman" w:cs="Times New Roman"/>
      <w:sz w:val="24"/>
      <w:szCs w:val="24"/>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4FF7"/>
    <w:pPr>
      <w:spacing w:after="0" w:line="240" w:lineRule="auto"/>
    </w:pPr>
    <w:rPr>
      <w:rFonts w:ascii="Times New Roman" w:eastAsia="Times New Roman" w:hAnsi="Times New Roman" w:cs="Times New Roman"/>
      <w:sz w:val="24"/>
      <w:szCs w:val="24"/>
      <w:lang w:val="nl-NL" w:eastAsia="nl-NL"/>
    </w:rPr>
  </w:style>
  <w:style w:type="paragraph" w:styleId="ListParagraph">
    <w:name w:val="List Paragraph"/>
    <w:basedOn w:val="Normal"/>
    <w:uiPriority w:val="34"/>
    <w:qFormat/>
    <w:rsid w:val="00C94FF7"/>
    <w:pPr>
      <w:ind w:left="720"/>
      <w:contextualSpacing/>
    </w:pPr>
  </w:style>
  <w:style w:type="paragraph" w:styleId="Revision">
    <w:name w:val="Revision"/>
    <w:hidden/>
    <w:uiPriority w:val="99"/>
    <w:semiHidden/>
    <w:rsid w:val="00C971D0"/>
    <w:pPr>
      <w:spacing w:after="0" w:line="240" w:lineRule="auto"/>
    </w:pPr>
    <w:rPr>
      <w:rFonts w:ascii="Times New Roman" w:eastAsia="Times New Roman" w:hAnsi="Times New Roman" w:cs="Times New Roman"/>
      <w:sz w:val="24"/>
      <w:szCs w:val="24"/>
      <w:lang w:val="en-GB" w:eastAsia="nl-NL"/>
    </w:rPr>
  </w:style>
  <w:style w:type="paragraph" w:styleId="BalloonText">
    <w:name w:val="Balloon Text"/>
    <w:basedOn w:val="Normal"/>
    <w:link w:val="BalloonTextChar"/>
    <w:uiPriority w:val="99"/>
    <w:semiHidden/>
    <w:unhideWhenUsed/>
    <w:rsid w:val="00C971D0"/>
    <w:rPr>
      <w:rFonts w:ascii="Lucida Grande" w:hAnsi="Lucida Grande"/>
      <w:sz w:val="18"/>
      <w:szCs w:val="18"/>
    </w:rPr>
  </w:style>
  <w:style w:type="character" w:customStyle="1" w:styleId="BalloonTextChar">
    <w:name w:val="Balloon Text Char"/>
    <w:basedOn w:val="DefaultParagraphFont"/>
    <w:link w:val="BalloonText"/>
    <w:uiPriority w:val="99"/>
    <w:semiHidden/>
    <w:rsid w:val="00C971D0"/>
    <w:rPr>
      <w:rFonts w:ascii="Lucida Grande" w:eastAsia="Times New Roman" w:hAnsi="Lucida Grande" w:cs="Times New Roman"/>
      <w:sz w:val="18"/>
      <w:szCs w:val="18"/>
      <w:lang w:val="en-GB"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FF7"/>
    <w:pPr>
      <w:spacing w:after="0" w:line="240" w:lineRule="auto"/>
    </w:pPr>
    <w:rPr>
      <w:rFonts w:ascii="Times New Roman" w:eastAsia="Times New Roman" w:hAnsi="Times New Roman" w:cs="Times New Roman"/>
      <w:sz w:val="24"/>
      <w:szCs w:val="24"/>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4FF7"/>
    <w:pPr>
      <w:spacing w:after="0" w:line="240" w:lineRule="auto"/>
    </w:pPr>
    <w:rPr>
      <w:rFonts w:ascii="Times New Roman" w:eastAsia="Times New Roman" w:hAnsi="Times New Roman" w:cs="Times New Roman"/>
      <w:sz w:val="24"/>
      <w:szCs w:val="24"/>
      <w:lang w:val="nl-NL" w:eastAsia="nl-NL"/>
    </w:rPr>
  </w:style>
  <w:style w:type="paragraph" w:styleId="ListParagraph">
    <w:name w:val="List Paragraph"/>
    <w:basedOn w:val="Normal"/>
    <w:uiPriority w:val="34"/>
    <w:qFormat/>
    <w:rsid w:val="00C94FF7"/>
    <w:pPr>
      <w:ind w:left="720"/>
      <w:contextualSpacing/>
    </w:pPr>
  </w:style>
  <w:style w:type="paragraph" w:styleId="Revision">
    <w:name w:val="Revision"/>
    <w:hidden/>
    <w:uiPriority w:val="99"/>
    <w:semiHidden/>
    <w:rsid w:val="00C971D0"/>
    <w:pPr>
      <w:spacing w:after="0" w:line="240" w:lineRule="auto"/>
    </w:pPr>
    <w:rPr>
      <w:rFonts w:ascii="Times New Roman" w:eastAsia="Times New Roman" w:hAnsi="Times New Roman" w:cs="Times New Roman"/>
      <w:sz w:val="24"/>
      <w:szCs w:val="24"/>
      <w:lang w:val="en-GB" w:eastAsia="nl-NL"/>
    </w:rPr>
  </w:style>
  <w:style w:type="paragraph" w:styleId="BalloonText">
    <w:name w:val="Balloon Text"/>
    <w:basedOn w:val="Normal"/>
    <w:link w:val="BalloonTextChar"/>
    <w:uiPriority w:val="99"/>
    <w:semiHidden/>
    <w:unhideWhenUsed/>
    <w:rsid w:val="00C971D0"/>
    <w:rPr>
      <w:rFonts w:ascii="Lucida Grande" w:hAnsi="Lucida Grande"/>
      <w:sz w:val="18"/>
      <w:szCs w:val="18"/>
    </w:rPr>
  </w:style>
  <w:style w:type="character" w:customStyle="1" w:styleId="BalloonTextChar">
    <w:name w:val="Balloon Text Char"/>
    <w:basedOn w:val="DefaultParagraphFont"/>
    <w:link w:val="BalloonText"/>
    <w:uiPriority w:val="99"/>
    <w:semiHidden/>
    <w:rsid w:val="00C971D0"/>
    <w:rPr>
      <w:rFonts w:ascii="Lucida Grande" w:eastAsia="Times New Roman" w:hAnsi="Lucida Grande" w:cs="Times New Roman"/>
      <w:sz w:val="18"/>
      <w:szCs w:val="18"/>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8D6F1-ECAA-EA44-AFEE-4B2C18F7E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2311</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Marije Mulder</dc:creator>
  <cp:lastModifiedBy>Local</cp:lastModifiedBy>
  <cp:revision>2</cp:revision>
  <dcterms:created xsi:type="dcterms:W3CDTF">2015-10-31T08:57:00Z</dcterms:created>
  <dcterms:modified xsi:type="dcterms:W3CDTF">2015-10-31T08:57:00Z</dcterms:modified>
</cp:coreProperties>
</file>